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AA8E8A" w14:textId="77777777" w:rsidR="00063541" w:rsidRDefault="00063541" w:rsidP="00063541">
      <w:pPr>
        <w:pStyle w:val="TableFigure"/>
        <w:jc w:val="center"/>
      </w:pPr>
      <w:bookmarkStart w:id="0" w:name="_GoBack"/>
      <w:bookmarkEnd w:id="0"/>
    </w:p>
    <w:p w14:paraId="0F73B9CE" w14:textId="77777777" w:rsidR="00063541" w:rsidRDefault="00063541" w:rsidP="00063541">
      <w:pPr>
        <w:pStyle w:val="TableFigure"/>
        <w:jc w:val="center"/>
      </w:pPr>
    </w:p>
    <w:p w14:paraId="0AD070D0" w14:textId="77777777" w:rsidR="00063541" w:rsidRDefault="00063541" w:rsidP="00063541">
      <w:pPr>
        <w:pStyle w:val="TableFigure"/>
        <w:jc w:val="center"/>
      </w:pPr>
    </w:p>
    <w:p w14:paraId="70C03E27" w14:textId="77777777" w:rsidR="00063541" w:rsidRDefault="00063541" w:rsidP="00063541">
      <w:pPr>
        <w:pStyle w:val="TableFigure"/>
        <w:jc w:val="center"/>
      </w:pPr>
    </w:p>
    <w:p w14:paraId="6FB5228E" w14:textId="77777777" w:rsidR="00063541" w:rsidRDefault="00063541" w:rsidP="00063541">
      <w:pPr>
        <w:pStyle w:val="TableFigure"/>
        <w:jc w:val="center"/>
      </w:pPr>
    </w:p>
    <w:p w14:paraId="58558CC1" w14:textId="77777777" w:rsidR="00063541" w:rsidRDefault="00063541" w:rsidP="00063541">
      <w:pPr>
        <w:pStyle w:val="TableFigure"/>
        <w:jc w:val="center"/>
      </w:pPr>
    </w:p>
    <w:p w14:paraId="6B3AD036" w14:textId="77FC040C" w:rsidR="00E81978" w:rsidRDefault="0044728E" w:rsidP="00063541">
      <w:pPr>
        <w:pStyle w:val="TableFigure"/>
        <w:jc w:val="center"/>
      </w:pPr>
      <w:r>
        <w:t xml:space="preserve">Ethics </w:t>
      </w:r>
      <w:r w:rsidR="00CE6B43">
        <w:t>Organization and Importance</w:t>
      </w:r>
    </w:p>
    <w:p w14:paraId="597DA87E" w14:textId="7C53A8D9" w:rsidR="00063541" w:rsidRDefault="0044728E" w:rsidP="00063541">
      <w:pPr>
        <w:pStyle w:val="TableFigure"/>
        <w:jc w:val="center"/>
      </w:pPr>
      <w:r>
        <w:t>Student</w:t>
      </w:r>
      <w:r w:rsidR="00CE6B43">
        <w:t>’</w:t>
      </w:r>
      <w:r>
        <w:t>s Name</w:t>
      </w:r>
    </w:p>
    <w:p w14:paraId="67DC9CC7" w14:textId="3AC73E5F" w:rsidR="00063541" w:rsidRDefault="0044728E" w:rsidP="00063541">
      <w:pPr>
        <w:pStyle w:val="TableFigure"/>
        <w:jc w:val="center"/>
      </w:pPr>
      <w:r>
        <w:t>Institutional Affiliation</w:t>
      </w:r>
    </w:p>
    <w:p w14:paraId="54EB1AD0" w14:textId="3081888A" w:rsidR="00063541" w:rsidRDefault="0044728E" w:rsidP="00063541">
      <w:pPr>
        <w:pStyle w:val="TableFigure"/>
        <w:jc w:val="center"/>
      </w:pPr>
      <w:r>
        <w:t>Date</w:t>
      </w:r>
      <w:r w:rsidR="00CE6B43">
        <w:t xml:space="preserve"> of submission</w:t>
      </w:r>
    </w:p>
    <w:p w14:paraId="40F92416" w14:textId="25FB6391" w:rsidR="00063541" w:rsidRDefault="0044728E" w:rsidP="00063541">
      <w:r>
        <w:br w:type="page"/>
      </w:r>
    </w:p>
    <w:p w14:paraId="03BA897A" w14:textId="6103956A" w:rsidR="00A9473C" w:rsidRPr="00A9473C" w:rsidRDefault="0044728E" w:rsidP="00A9473C">
      <w:pPr>
        <w:pStyle w:val="TableFigure"/>
        <w:rPr>
          <w:b/>
        </w:rPr>
      </w:pPr>
      <w:r w:rsidRPr="00A9473C">
        <w:rPr>
          <w:b/>
        </w:rPr>
        <w:lastRenderedPageBreak/>
        <w:t>Part One</w:t>
      </w:r>
    </w:p>
    <w:p w14:paraId="38204484" w14:textId="77777777" w:rsidR="00A9473C" w:rsidRDefault="0044728E" w:rsidP="00A9473C">
      <w:pPr>
        <w:pStyle w:val="TableFigure"/>
        <w:jc w:val="center"/>
        <w:rPr>
          <w:b/>
          <w:bCs/>
        </w:rPr>
      </w:pPr>
      <w:r w:rsidRPr="0077268D">
        <w:rPr>
          <w:b/>
          <w:bCs/>
        </w:rPr>
        <w:t>Introduction</w:t>
      </w:r>
    </w:p>
    <w:p w14:paraId="5FE0DB78" w14:textId="4399244A" w:rsidR="00063541" w:rsidRPr="00A9473C" w:rsidRDefault="0044728E" w:rsidP="00A9473C">
      <w:pPr>
        <w:pStyle w:val="TableFigure"/>
        <w:ind w:firstLine="720"/>
        <w:rPr>
          <w:b/>
          <w:bCs/>
        </w:rPr>
      </w:pPr>
      <w:r>
        <w:t xml:space="preserve">Management of an organization constitutes offering directions on how employees are expected to behave and consequently make </w:t>
      </w:r>
      <w:r>
        <w:t>decisions at their workplace. This can only be done by documentation of an ethics program. The latter is an important guideline that provide</w:t>
      </w:r>
      <w:r w:rsidR="0077268D">
        <w:t>s</w:t>
      </w:r>
      <w:r>
        <w:t xml:space="preserve"> a framework of policies within which employees are expected to behave or make decisions. All values and policies t</w:t>
      </w:r>
      <w:r>
        <w:t>hat propagate the organization's behavior are what make up the ethics program</w:t>
      </w:r>
      <w:r w:rsidR="0077268D">
        <w:t xml:space="preserve"> </w:t>
      </w:r>
      <w:r w:rsidR="00A9473C">
        <w:rPr>
          <w:color w:val="000000"/>
          <w:shd w:val="clear" w:color="auto" w:fill="FFFFFF"/>
        </w:rPr>
        <w:t>(Valentine and</w:t>
      </w:r>
      <w:r w:rsidR="0077268D">
        <w:rPr>
          <w:color w:val="000000"/>
          <w:shd w:val="clear" w:color="auto" w:fill="FFFFFF"/>
        </w:rPr>
        <w:t xml:space="preserve"> Fleischman, 2007)</w:t>
      </w:r>
      <w:r>
        <w:t xml:space="preserve">. However, even though a company may not know it has </w:t>
      </w:r>
      <w:r w:rsidR="0077268D">
        <w:t xml:space="preserve">an </w:t>
      </w:r>
      <w:r>
        <w:t>ethics program, but all of them usually do have it unknowingly. What are the goals and ele</w:t>
      </w:r>
      <w:r>
        <w:t xml:space="preserve">ments of </w:t>
      </w:r>
      <w:r w:rsidR="0077268D">
        <w:t xml:space="preserve">the </w:t>
      </w:r>
      <w:r>
        <w:t xml:space="preserve">ethics program? An ethics program is built by </w:t>
      </w:r>
      <w:r w:rsidR="0077268D">
        <w:t xml:space="preserve">the </w:t>
      </w:r>
      <w:r>
        <w:t>reconciliation of various elements for the achievement of a range of goals and objectives of the organization.</w:t>
      </w:r>
    </w:p>
    <w:p w14:paraId="1FFB5BE2" w14:textId="280014A9" w:rsidR="0023602F" w:rsidRPr="0077268D" w:rsidRDefault="0044728E" w:rsidP="00A9473C">
      <w:pPr>
        <w:pStyle w:val="TableFigure"/>
        <w:spacing w:before="0"/>
        <w:jc w:val="center"/>
        <w:rPr>
          <w:b/>
          <w:bCs/>
        </w:rPr>
      </w:pPr>
      <w:r w:rsidRPr="0077268D">
        <w:rPr>
          <w:b/>
          <w:bCs/>
        </w:rPr>
        <w:t>Goals of an Ethics Program</w:t>
      </w:r>
    </w:p>
    <w:p w14:paraId="26255FC7" w14:textId="42AB74CC" w:rsidR="0023602F" w:rsidRDefault="0044728E" w:rsidP="00A9473C">
      <w:pPr>
        <w:pStyle w:val="TableFigure"/>
        <w:spacing w:before="0"/>
        <w:ind w:firstLine="720"/>
      </w:pPr>
      <w:r>
        <w:t>Primarily, ethics programs are made to provide rules an</w:t>
      </w:r>
      <w:r>
        <w:t>d regulations that should be followed during work. Employees are well informed of ethical issues that a company may not tolerate</w:t>
      </w:r>
      <w:r w:rsidR="0077268D">
        <w:t xml:space="preserve"> </w:t>
      </w:r>
      <w:r w:rsidR="0077268D">
        <w:rPr>
          <w:color w:val="000000"/>
          <w:shd w:val="clear" w:color="auto" w:fill="FFFFFF"/>
        </w:rPr>
        <w:t>(Barker, 2014)</w:t>
      </w:r>
      <w:r>
        <w:t xml:space="preserve">. The aim of this goal is not to impart fear but to </w:t>
      </w:r>
      <w:r w:rsidR="0008357B">
        <w:t xml:space="preserve">promote professionalism as well as safeguard the company. Some actions of employees may lead the company into legal penalties since every business is regulated by certain legal contexts. The rules and regulations are therefore a direction to be followed by everyone in the </w:t>
      </w:r>
      <w:r w:rsidR="005A3991">
        <w:t xml:space="preserve">institution </w:t>
      </w:r>
      <w:r w:rsidR="0008357B">
        <w:t>to avoid getting into problems.</w:t>
      </w:r>
      <w:r w:rsidR="005A3991">
        <w:t xml:space="preserve"> By so doing, the reputation of the company is greatly aligned </w:t>
      </w:r>
      <w:r w:rsidR="0077268D">
        <w:t>with</w:t>
      </w:r>
      <w:r w:rsidR="005A3991">
        <w:t xml:space="preserve"> the employee’s behavior. However, these regulations on employee’s behaviors may be different from one business to another and can also be changed when necessary.</w:t>
      </w:r>
    </w:p>
    <w:p w14:paraId="20EFE234" w14:textId="65C4A459" w:rsidR="005A3991" w:rsidRDefault="0044728E" w:rsidP="0023602F">
      <w:pPr>
        <w:pStyle w:val="TableFigure"/>
        <w:spacing w:before="0"/>
        <w:ind w:firstLine="720"/>
      </w:pPr>
      <w:r>
        <w:t>Ethics programs are also ge</w:t>
      </w:r>
      <w:r>
        <w:t>ared towards improving employee’s behavior through training and monitoring them as well as giving them feedback</w:t>
      </w:r>
      <w:r w:rsidR="00A93CEE">
        <w:t xml:space="preserve"> concerning their progress on ethical issues</w:t>
      </w:r>
      <w:r>
        <w:t xml:space="preserve">. </w:t>
      </w:r>
      <w:r>
        <w:lastRenderedPageBreak/>
        <w:t>Ethics program</w:t>
      </w:r>
      <w:r w:rsidR="0077268D">
        <w:t>s</w:t>
      </w:r>
      <w:r>
        <w:t xml:space="preserve"> provide measures through which employees may be thoroughly trained about </w:t>
      </w:r>
      <w:r w:rsidR="00062FA9">
        <w:t>ethics</w:t>
      </w:r>
      <w:r w:rsidR="0077268D">
        <w:t xml:space="preserve"> </w:t>
      </w:r>
      <w:r w:rsidR="00A9473C">
        <w:rPr>
          <w:color w:val="000000"/>
          <w:shd w:val="clear" w:color="auto" w:fill="FFFFFF"/>
        </w:rPr>
        <w:t>(Valentine and</w:t>
      </w:r>
      <w:r w:rsidR="0077268D">
        <w:rPr>
          <w:color w:val="000000"/>
          <w:shd w:val="clear" w:color="auto" w:fill="FFFFFF"/>
        </w:rPr>
        <w:t xml:space="preserve"> Fleischman, 2007)</w:t>
      </w:r>
      <w:r w:rsidR="00062FA9">
        <w:t>. Thereafter ethics program</w:t>
      </w:r>
      <w:r w:rsidR="0077268D">
        <w:t>s</w:t>
      </w:r>
      <w:r w:rsidR="00062FA9">
        <w:t xml:space="preserve"> provide means through which the trained employees may be monitored and feedback on their progress in dealing with ethical issues be compiled as well. This both assists in ensuring employees are motivated while at the same time serve as a call for constant improvement in matters relating to ethics.</w:t>
      </w:r>
    </w:p>
    <w:p w14:paraId="1BD4BCFF" w14:textId="5EB5FBDE" w:rsidR="005A3991" w:rsidRDefault="0044728E" w:rsidP="0023602F">
      <w:pPr>
        <w:pStyle w:val="TableFigure"/>
        <w:spacing w:before="0"/>
        <w:ind w:firstLine="720"/>
      </w:pPr>
      <w:r>
        <w:t>The other goal of this program is to provide a hierarchy through which employees can communicate when faced with ethical dilemmas. Sometimes an employee may be torn when held between two decisions in which they a</w:t>
      </w:r>
      <w:r>
        <w:t>re not sure which one is ethical and which one is not. During such a situation, they may be vulnerable to making wrong decisions that may end up destroying the company’s reputation</w:t>
      </w:r>
      <w:r w:rsidR="0077268D">
        <w:t xml:space="preserve"> </w:t>
      </w:r>
      <w:r w:rsidR="0077268D">
        <w:rPr>
          <w:color w:val="000000"/>
          <w:shd w:val="clear" w:color="auto" w:fill="FFFFFF"/>
        </w:rPr>
        <w:t>(Barker, 2014)</w:t>
      </w:r>
      <w:r>
        <w:t>. The ethics program</w:t>
      </w:r>
      <w:r w:rsidR="0077268D">
        <w:t>, therefore,</w:t>
      </w:r>
      <w:r>
        <w:t xml:space="preserve"> provides a chain of command </w:t>
      </w:r>
      <w:r>
        <w:t>through which employees may ask for assistance during such times.</w:t>
      </w:r>
    </w:p>
    <w:p w14:paraId="71A89531" w14:textId="32768929" w:rsidR="00A93CEE" w:rsidRPr="0077268D" w:rsidRDefault="0044728E" w:rsidP="00A93CEE">
      <w:pPr>
        <w:pStyle w:val="TableFigure"/>
        <w:spacing w:before="0"/>
        <w:jc w:val="center"/>
        <w:rPr>
          <w:b/>
          <w:bCs/>
        </w:rPr>
      </w:pPr>
      <w:r w:rsidRPr="0077268D">
        <w:rPr>
          <w:b/>
          <w:bCs/>
        </w:rPr>
        <w:t>Elements of an Ethics Program</w:t>
      </w:r>
    </w:p>
    <w:p w14:paraId="66449F85" w14:textId="120A6899" w:rsidR="00A93CEE" w:rsidRDefault="0044728E" w:rsidP="0023602F">
      <w:pPr>
        <w:pStyle w:val="TableFigure"/>
        <w:spacing w:before="0"/>
        <w:ind w:firstLine="720"/>
      </w:pPr>
      <w:r>
        <w:t xml:space="preserve">An effective ethics programs contain </w:t>
      </w:r>
      <w:r w:rsidR="008E3956">
        <w:t xml:space="preserve">five major elements </w:t>
      </w:r>
      <w:r w:rsidR="0077268D">
        <w:t>that</w:t>
      </w:r>
      <w:r w:rsidR="008E3956">
        <w:t xml:space="preserve"> work together for the success of a company. First is the code of conduct. This stipulates the various standards to be observed, the underlying procedures to be followed and policies to be kept by workers. Usually this is the basic thing that sums up to an observable organizational ethics attitude</w:t>
      </w:r>
      <w:r w:rsidR="0077268D">
        <w:t xml:space="preserve"> </w:t>
      </w:r>
      <w:r w:rsidR="0077268D">
        <w:rPr>
          <w:color w:val="000000"/>
          <w:shd w:val="clear" w:color="auto" w:fill="FFFFFF"/>
        </w:rPr>
        <w:t>(Brumback, 2018)</w:t>
      </w:r>
      <w:r w:rsidR="008E3956">
        <w:t xml:space="preserve">. Usually when employees are doing their day to day activities in </w:t>
      </w:r>
      <w:r w:rsidR="0077268D">
        <w:t>the</w:t>
      </w:r>
      <w:r w:rsidR="008E3956">
        <w:t xml:space="preserve"> workplace, they are expected to follow these codes of conduct.</w:t>
      </w:r>
    </w:p>
    <w:p w14:paraId="7610DF23" w14:textId="47720EF6" w:rsidR="008E3956" w:rsidRDefault="0044728E" w:rsidP="0023602F">
      <w:pPr>
        <w:pStyle w:val="TableFigure"/>
        <w:spacing w:before="0"/>
        <w:ind w:firstLine="720"/>
      </w:pPr>
      <w:r>
        <w:t>The other element is communication, education</w:t>
      </w:r>
      <w:r w:rsidR="0077268D">
        <w:t>,</w:t>
      </w:r>
      <w:r>
        <w:t xml:space="preserve"> and training statement. Through this element employees have a better view of what they are expected to do. Usually it stipulates </w:t>
      </w:r>
      <w:r w:rsidR="0077268D">
        <w:t>how</w:t>
      </w:r>
      <w:r>
        <w:t xml:space="preserve"> information flows, how employees are trained on ethical issues</w:t>
      </w:r>
      <w:r w:rsidR="0077268D">
        <w:t>,</w:t>
      </w:r>
      <w:r>
        <w:t xml:space="preserve"> and how problems are to be reported. In addition to that i</w:t>
      </w:r>
      <w:r>
        <w:t xml:space="preserve">s </w:t>
      </w:r>
      <w:r w:rsidR="0077268D">
        <w:t xml:space="preserve">the </w:t>
      </w:r>
      <w:r>
        <w:t xml:space="preserve">Monitoring and Auditing element of the ethics program which provides </w:t>
      </w:r>
      <w:r w:rsidR="0077268D">
        <w:t xml:space="preserve">the </w:t>
      </w:r>
      <w:r>
        <w:t>basis through which an employee’s actions are well looked into</w:t>
      </w:r>
      <w:r w:rsidR="0077268D">
        <w:t xml:space="preserve"> </w:t>
      </w:r>
      <w:r w:rsidR="0077268D">
        <w:rPr>
          <w:color w:val="000000"/>
          <w:shd w:val="clear" w:color="auto" w:fill="FFFFFF"/>
        </w:rPr>
        <w:t>(Brumback, 2018)</w:t>
      </w:r>
      <w:r>
        <w:t xml:space="preserve">. </w:t>
      </w:r>
      <w:r>
        <w:lastRenderedPageBreak/>
        <w:t>A specified person is allocated</w:t>
      </w:r>
      <w:r w:rsidR="0077268D">
        <w:t xml:space="preserve"> to</w:t>
      </w:r>
      <w:r>
        <w:t xml:space="preserve"> this task. The latter brings us to the fourth element which i</w:t>
      </w:r>
      <w:r>
        <w:t>s compliance program administration. This is an office, usually maintained by most big companies for the goodness of the company. The purpose of this office is usually to look into employees’ behaviors and offer feedback and recommendations</w:t>
      </w:r>
      <w:r w:rsidR="0077268D">
        <w:t xml:space="preserve"> </w:t>
      </w:r>
      <w:r w:rsidR="00A9473C">
        <w:rPr>
          <w:color w:val="000000"/>
          <w:shd w:val="clear" w:color="auto" w:fill="FFFFFF"/>
        </w:rPr>
        <w:t>(Valentine and</w:t>
      </w:r>
      <w:r w:rsidR="0077268D">
        <w:rPr>
          <w:color w:val="000000"/>
          <w:shd w:val="clear" w:color="auto" w:fill="FFFFFF"/>
        </w:rPr>
        <w:t xml:space="preserve"> Fleischman, 2007)</w:t>
      </w:r>
      <w:r>
        <w:t>. Finally, the ethics program includes an element of investigation and discipline for non-compliance. Usually in a well</w:t>
      </w:r>
      <w:r w:rsidR="0077268D">
        <w:t>-</w:t>
      </w:r>
      <w:r>
        <w:t>stipulated program, a medium of investigating ethics</w:t>
      </w:r>
      <w:r w:rsidR="0077268D">
        <w:t>-</w:t>
      </w:r>
      <w:r>
        <w:t>related issues must be well outlines and possible correctional mea</w:t>
      </w:r>
      <w:r>
        <w:t>sure</w:t>
      </w:r>
      <w:r w:rsidR="0077268D">
        <w:t>s</w:t>
      </w:r>
      <w:r>
        <w:t xml:space="preserve"> for employees who fail to comply.</w:t>
      </w:r>
    </w:p>
    <w:p w14:paraId="7D25621D" w14:textId="0672E877" w:rsidR="0077268D" w:rsidRDefault="0044728E" w:rsidP="0023602F">
      <w:pPr>
        <w:pStyle w:val="TableFigure"/>
        <w:spacing w:before="0"/>
        <w:ind w:firstLine="720"/>
      </w:pPr>
      <w:r>
        <w:t>It is the dream for every company to have holistic employees who are both resourceful and discipline. Th</w:t>
      </w:r>
      <w:r w:rsidR="005D06DC">
        <w:t xml:space="preserve">at drives them not only to hire highly skilled employees but also to offer a manner in which their ethics can be regulated. The need for regulating </w:t>
      </w:r>
      <w:r>
        <w:t>employees’</w:t>
      </w:r>
      <w:r w:rsidR="005D06DC">
        <w:t xml:space="preserve"> actions comes from realizing that it may determine the fate of an organization. Ethics programs are therefore developed critically with powerful elements to enable companies </w:t>
      </w:r>
      <w:r>
        <w:t xml:space="preserve">to </w:t>
      </w:r>
      <w:r w:rsidR="005D06DC">
        <w:t>train their employees, provide them with regulations</w:t>
      </w:r>
      <w:r>
        <w:t xml:space="preserve">, </w:t>
      </w:r>
      <w:r w:rsidR="005D06DC">
        <w:t>and also monitor their actions.</w:t>
      </w:r>
    </w:p>
    <w:p w14:paraId="014CC386" w14:textId="54FE889E" w:rsidR="00F70D1B" w:rsidRDefault="0044728E" w:rsidP="0023602F">
      <w:pPr>
        <w:pStyle w:val="TableFigure"/>
        <w:spacing w:before="0"/>
        <w:ind w:firstLine="720"/>
      </w:pPr>
      <w:r>
        <w:t>Ethics programs in sports however may sound a little different from those of other businesses in one major way. While ethics programs in other industries focus to increase the company outlook, in the sp</w:t>
      </w:r>
      <w:r>
        <w:t>orts industry they are focused to improve the quality</w:t>
      </w:r>
      <w:r w:rsidR="00E267F5">
        <w:t xml:space="preserve"> of the sport</w:t>
      </w:r>
      <w:r>
        <w:t xml:space="preserve">. </w:t>
      </w:r>
      <w:r w:rsidR="00E267F5">
        <w:t xml:space="preserve">The product of a factory may not increase or decrease in quality as a result of unethical issues but in sports, unethical issues reduce quality. Secondly, unethical issues in other industries may affect companies as a whole, while in sports; </w:t>
      </w:r>
      <w:r w:rsidR="0097492B">
        <w:t>they affect the individual personally.</w:t>
      </w:r>
      <w:r w:rsidR="0044168D">
        <w:t xml:space="preserve"> </w:t>
      </w:r>
      <w:r w:rsidR="00E267F5">
        <w:t>In an instance of unethical issues in other industries, the entire company may face legal actions whereas, in the sector of sports, an individual can only find himself disqualified rather than the entire team.</w:t>
      </w:r>
    </w:p>
    <w:p w14:paraId="7DB4C26A" w14:textId="4089D8F3" w:rsidR="00A9473C" w:rsidRDefault="0044728E" w:rsidP="00A9473C">
      <w:pPr>
        <w:pStyle w:val="TableFigure"/>
        <w:spacing w:before="0"/>
        <w:rPr>
          <w:b/>
          <w:bCs/>
        </w:rPr>
      </w:pPr>
      <w:r>
        <w:rPr>
          <w:b/>
          <w:bCs/>
        </w:rPr>
        <w:t>Part Two</w:t>
      </w:r>
    </w:p>
    <w:p w14:paraId="3645372E" w14:textId="77777777" w:rsidR="00BD5CEB" w:rsidRPr="00BD5CEB" w:rsidRDefault="0044728E" w:rsidP="00BD5CEB">
      <w:pPr>
        <w:pStyle w:val="TableFigure"/>
        <w:spacing w:before="0"/>
        <w:jc w:val="center"/>
        <w:rPr>
          <w:b/>
          <w:bCs/>
        </w:rPr>
      </w:pPr>
      <w:r w:rsidRPr="00BD5CEB">
        <w:rPr>
          <w:b/>
          <w:bCs/>
        </w:rPr>
        <w:t>Planning, Implementation and Ethics Program</w:t>
      </w:r>
    </w:p>
    <w:p w14:paraId="1862C099" w14:textId="77777777" w:rsidR="00BD5CEB" w:rsidRPr="006F7CEE" w:rsidRDefault="0044728E" w:rsidP="00BD5CEB">
      <w:pPr>
        <w:pStyle w:val="TableFigure"/>
        <w:spacing w:before="0"/>
        <w:ind w:firstLine="720"/>
      </w:pPr>
      <w:r w:rsidRPr="006F7CEE">
        <w:lastRenderedPageBreak/>
        <w:t>The story of Nehemiah in the bible was a combination of leadership and service to the people. The events of the narrative happened at the time when Nehemiah</w:t>
      </w:r>
      <w:r w:rsidRPr="006F7CEE">
        <w:t xml:space="preserve"> was a cupbearer to the kind. During that time, he learn</w:t>
      </w:r>
      <w:r>
        <w:t>ed</w:t>
      </w:r>
      <w:r w:rsidRPr="006F7CEE">
        <w:t xml:space="preserve"> that his people of Jerusalem had their walls brought down. Nehemiah requested that the King allow him to go and rebuilt the wall in which he would take at least twelve years. After being granted th</w:t>
      </w:r>
      <w:r w:rsidRPr="006F7CEE">
        <w:t>at aid, Nehemiah assembled a team and they began to rebuild the walls. During that time three enemies arose; mocked, accused</w:t>
      </w:r>
      <w:r>
        <w:t>,</w:t>
      </w:r>
      <w:r w:rsidRPr="006F7CEE">
        <w:t xml:space="preserve"> and planned to attack him. For these reasons, Nehemiah builders used one arm to work while the other held ammunition.</w:t>
      </w:r>
    </w:p>
    <w:p w14:paraId="1F835BBD" w14:textId="77777777" w:rsidR="00BD5CEB" w:rsidRPr="006F7CEE" w:rsidRDefault="0044728E" w:rsidP="00BD5CEB">
      <w:pPr>
        <w:pStyle w:val="TableFigure"/>
        <w:spacing w:before="0"/>
        <w:ind w:firstLine="720"/>
      </w:pPr>
      <w:r w:rsidRPr="006F7CEE">
        <w:t>Finally, the</w:t>
      </w:r>
      <w:r w:rsidRPr="006F7CEE">
        <w:t xml:space="preserve"> wall was completed and soldiers were kept to guard it. Before he left, he reorganized the people, by asking the Levites to take up their priesthood role while he allowed that the law of Moses is read publicly to everyone</w:t>
      </w:r>
      <w:r>
        <w:t xml:space="preserve"> </w:t>
      </w:r>
      <w:r>
        <w:rPr>
          <w:color w:val="000000"/>
          <w:shd w:val="clear" w:color="auto" w:fill="FFFFFF"/>
        </w:rPr>
        <w:t>(Grabbe, 2018)</w:t>
      </w:r>
      <w:r w:rsidRPr="006F7CEE">
        <w:t>. Nehemiah then retu</w:t>
      </w:r>
      <w:r w:rsidRPr="006F7CEE">
        <w:t>rned to Susa where the King was and letter heard about the backsliding of his people in Jerusalem. The story of Nehemiah tells a lot about the importance of planning and implementation in a persevering manner.</w:t>
      </w:r>
    </w:p>
    <w:p w14:paraId="0D63374E" w14:textId="77777777" w:rsidR="00BD5CEB" w:rsidRPr="006F7CEE" w:rsidRDefault="0044728E" w:rsidP="00BD5CEB">
      <w:pPr>
        <w:pStyle w:val="TableFigure"/>
        <w:spacing w:before="0"/>
        <w:ind w:firstLine="720"/>
      </w:pPr>
      <w:r w:rsidRPr="006F7CEE">
        <w:t xml:space="preserve">Planning allows a business to be able to draw </w:t>
      </w:r>
      <w:r w:rsidRPr="006F7CEE">
        <w:t>m</w:t>
      </w:r>
      <w:r>
        <w:t>any</w:t>
      </w:r>
      <w:r w:rsidRPr="006F7CEE">
        <w:t xml:space="preserve"> resources before implementation takes place. On arrival to Jerusalem, Nehemiah spent three days planning and inspecting the walls. During this time, he told no one about his plan. Planning should always be the initial stage of any kind of program or p</w:t>
      </w:r>
      <w:r w:rsidRPr="006F7CEE">
        <w:t>roject in a business. It should however be restricted from unnecessary people</w:t>
      </w:r>
      <w:r>
        <w:t xml:space="preserve"> </w:t>
      </w:r>
      <w:r>
        <w:rPr>
          <w:color w:val="000000"/>
          <w:shd w:val="clear" w:color="auto" w:fill="FFFFFF"/>
        </w:rPr>
        <w:t>(Brott, 2009)</w:t>
      </w:r>
      <w:r w:rsidRPr="006F7CEE">
        <w:t>. When a business wants to do something significant, it must take some time and plan for it during which time, the possible strengths, weaknesses, opportunities</w:t>
      </w:r>
      <w:r>
        <w:t>,</w:t>
      </w:r>
      <w:r w:rsidRPr="006F7CEE">
        <w:t xml:space="preserve"> and</w:t>
      </w:r>
      <w:r w:rsidRPr="006F7CEE">
        <w:t xml:space="preserve"> threats are supposed to be realized.</w:t>
      </w:r>
    </w:p>
    <w:p w14:paraId="324D766A" w14:textId="77777777" w:rsidR="00BD5CEB" w:rsidRPr="006F7CEE" w:rsidRDefault="0044728E" w:rsidP="00BD5CEB">
      <w:pPr>
        <w:pStyle w:val="TableFigure"/>
        <w:spacing w:before="0"/>
        <w:ind w:firstLine="720"/>
      </w:pPr>
      <w:r w:rsidRPr="006F7CEE">
        <w:t xml:space="preserve">Implementation ought to be done boldly and with perseverance. Usually, after something has been planned, implementation takes its course. The problem is usually how it does so. </w:t>
      </w:r>
      <w:r w:rsidRPr="006F7CEE">
        <w:lastRenderedPageBreak/>
        <w:t>Implementation in the Nehemiah story took</w:t>
      </w:r>
      <w:r w:rsidRPr="006F7CEE">
        <w:t xml:space="preserve"> full charge when the men started building the wall full</w:t>
      </w:r>
      <w:r>
        <w:t>-</w:t>
      </w:r>
      <w:r w:rsidRPr="006F7CEE">
        <w:t xml:space="preserve">heartedly without listening to the three enemies </w:t>
      </w:r>
      <w:r w:rsidRPr="006F7CEE">
        <w:rPr>
          <w:color w:val="000000"/>
          <w:shd w:val="clear" w:color="auto" w:fill="FFFFFF"/>
        </w:rPr>
        <w:t>Sanballat, Tobias</w:t>
      </w:r>
      <w:r>
        <w:rPr>
          <w:color w:val="000000"/>
          <w:shd w:val="clear" w:color="auto" w:fill="FFFFFF"/>
        </w:rPr>
        <w:t>,</w:t>
      </w:r>
      <w:r w:rsidRPr="006F7CEE">
        <w:rPr>
          <w:color w:val="000000"/>
          <w:shd w:val="clear" w:color="auto" w:fill="FFFFFF"/>
        </w:rPr>
        <w:t xml:space="preserve"> and Geshem. Similarly, some of their people criticized them too. A clear indication that implementation always attracts opposition </w:t>
      </w:r>
      <w:r w:rsidRPr="006F7CEE">
        <w:rPr>
          <w:color w:val="000000"/>
          <w:shd w:val="clear" w:color="auto" w:fill="FFFFFF"/>
        </w:rPr>
        <w:t>from internal and external premises</w:t>
      </w:r>
      <w:r>
        <w:rPr>
          <w:color w:val="000000"/>
          <w:shd w:val="clear" w:color="auto" w:fill="FFFFFF"/>
        </w:rPr>
        <w:t xml:space="preserve"> (Brott, 2009)</w:t>
      </w:r>
      <w:r w:rsidRPr="006F7CEE">
        <w:rPr>
          <w:color w:val="000000"/>
          <w:shd w:val="clear" w:color="auto" w:fill="FFFFFF"/>
        </w:rPr>
        <w:t>. The bottom line is that any business taking a program or project to another level should implement it without fear of failure. Nehemiah did not freeze to the threats arrowed towards him. Top managers shoul</w:t>
      </w:r>
      <w:r w:rsidRPr="006F7CEE">
        <w:rPr>
          <w:color w:val="000000"/>
          <w:shd w:val="clear" w:color="auto" w:fill="FFFFFF"/>
        </w:rPr>
        <w:t>d be able to pursued employees in times of implementation to be able to tackle criticism with bravery.</w:t>
      </w:r>
    </w:p>
    <w:p w14:paraId="7BA37E62" w14:textId="72E641B0" w:rsidR="00F70D1B" w:rsidRDefault="0044728E" w:rsidP="00F70D1B">
      <w:pPr>
        <w:pStyle w:val="TableFigure"/>
        <w:spacing w:before="0"/>
        <w:ind w:firstLine="720"/>
      </w:pPr>
      <w:r w:rsidRPr="006F7CEE">
        <w:t>When setting up an ethics program the two aspects of preparation and implementation relate greatly. An ethic</w:t>
      </w:r>
      <w:r>
        <w:t>s</w:t>
      </w:r>
      <w:r w:rsidRPr="006F7CEE">
        <w:t xml:space="preserve"> program is a stipulation of </w:t>
      </w:r>
      <w:r>
        <w:t xml:space="preserve">a </w:t>
      </w:r>
      <w:r w:rsidRPr="006F7CEE">
        <w:t>code of condu</w:t>
      </w:r>
      <w:r w:rsidRPr="006F7CEE">
        <w:t>ct in business. When setting up these policies businesses might first need to identify the various rules that ought to be renewed, secure unbeatable assurance from top management, and involve the panel of executives. Just as Nehemiah first requested the su</w:t>
      </w:r>
      <w:r w:rsidRPr="006F7CEE">
        <w:t>pport of the king, and then set aside time to acquire men of work and recruit partners in his mission</w:t>
      </w:r>
      <w:r>
        <w:t xml:space="preserve"> </w:t>
      </w:r>
      <w:r>
        <w:rPr>
          <w:color w:val="000000"/>
          <w:shd w:val="clear" w:color="auto" w:fill="FFFFFF"/>
        </w:rPr>
        <w:t>(Brenner, 2012)</w:t>
      </w:r>
      <w:r w:rsidRPr="006F7CEE">
        <w:t>. When it comes to implementation of an ethics program a company should boldly develop it, inculcate it in the company’s mission and vision</w:t>
      </w:r>
      <w:r w:rsidRPr="006F7CEE">
        <w:t xml:space="preserve"> statement</w:t>
      </w:r>
      <w:r>
        <w:t>,</w:t>
      </w:r>
      <w:r w:rsidRPr="006F7CEE">
        <w:t xml:space="preserve"> and finally integrate it in all company operations. However, it should be greatly considered that new ethics programs will always find opposition both within and without.</w:t>
      </w:r>
    </w:p>
    <w:p w14:paraId="7975D08F" w14:textId="77777777" w:rsidR="00BD5CEB" w:rsidRDefault="00BD5CEB" w:rsidP="0023602F">
      <w:pPr>
        <w:pStyle w:val="TableFigure"/>
        <w:spacing w:before="0"/>
        <w:ind w:firstLine="720"/>
      </w:pPr>
    </w:p>
    <w:p w14:paraId="75AE2431" w14:textId="77777777" w:rsidR="0077268D" w:rsidRDefault="0044728E">
      <w:r>
        <w:br w:type="page"/>
      </w:r>
    </w:p>
    <w:p w14:paraId="27AFDD2A" w14:textId="77777777" w:rsidR="0077268D" w:rsidRPr="00A9473C" w:rsidRDefault="0044728E" w:rsidP="0077268D">
      <w:pPr>
        <w:ind w:hanging="720"/>
        <w:jc w:val="center"/>
        <w:rPr>
          <w:rFonts w:ascii="Times New Roman" w:eastAsia="Times New Roman" w:hAnsi="Times New Roman" w:cs="Times New Roman"/>
          <w:b/>
          <w:color w:val="000000"/>
          <w:kern w:val="0"/>
          <w:lang w:eastAsia="en-US"/>
        </w:rPr>
      </w:pPr>
      <w:r w:rsidRPr="00A9473C">
        <w:rPr>
          <w:rFonts w:ascii="Times New Roman" w:eastAsia="Times New Roman" w:hAnsi="Times New Roman" w:cs="Times New Roman"/>
          <w:b/>
          <w:color w:val="000000"/>
          <w:kern w:val="0"/>
          <w:lang w:eastAsia="en-US"/>
        </w:rPr>
        <w:lastRenderedPageBreak/>
        <w:t>References</w:t>
      </w:r>
    </w:p>
    <w:p w14:paraId="1E2661E9" w14:textId="77777777" w:rsidR="00A9473C" w:rsidRDefault="0044728E" w:rsidP="0077268D">
      <w:pPr>
        <w:ind w:left="720" w:hanging="720"/>
        <w:rPr>
          <w:rFonts w:ascii="Times New Roman" w:eastAsia="Times New Roman" w:hAnsi="Times New Roman" w:cs="Times New Roman"/>
          <w:color w:val="000000"/>
          <w:kern w:val="0"/>
          <w:lang w:eastAsia="en-US"/>
        </w:rPr>
      </w:pPr>
      <w:r w:rsidRPr="0077268D">
        <w:rPr>
          <w:rFonts w:ascii="Times New Roman" w:eastAsia="Times New Roman" w:hAnsi="Times New Roman" w:cs="Times New Roman"/>
          <w:color w:val="000000"/>
          <w:kern w:val="0"/>
          <w:lang w:eastAsia="en-US"/>
        </w:rPr>
        <w:t>Barker, R. A. (2014).</w:t>
      </w:r>
      <w:r w:rsidRPr="0077268D">
        <w:rPr>
          <w:rFonts w:ascii="Times New Roman" w:eastAsia="Times New Roman" w:hAnsi="Times New Roman" w:cs="Times New Roman"/>
          <w:color w:val="000000"/>
          <w:kern w:val="0"/>
          <w:lang w:eastAsia="en-US"/>
        </w:rPr>
        <w:t xml:space="preserve"> An evaluation of The Ethics Program at General Dynamics. </w:t>
      </w:r>
      <w:r w:rsidRPr="0077268D">
        <w:rPr>
          <w:rFonts w:ascii="Times New Roman" w:eastAsia="Times New Roman" w:hAnsi="Times New Roman" w:cs="Times New Roman"/>
          <w:i/>
          <w:iCs/>
          <w:color w:val="000000"/>
          <w:kern w:val="0"/>
          <w:lang w:eastAsia="en-US"/>
        </w:rPr>
        <w:t>Journal of Business Ethics</w:t>
      </w:r>
      <w:r w:rsidRPr="0077268D">
        <w:rPr>
          <w:rFonts w:ascii="Times New Roman" w:eastAsia="Times New Roman" w:hAnsi="Times New Roman" w:cs="Times New Roman"/>
          <w:color w:val="000000"/>
          <w:kern w:val="0"/>
          <w:lang w:eastAsia="en-US"/>
        </w:rPr>
        <w:t>, </w:t>
      </w:r>
      <w:r w:rsidRPr="0077268D">
        <w:rPr>
          <w:rFonts w:ascii="Times New Roman" w:eastAsia="Times New Roman" w:hAnsi="Times New Roman" w:cs="Times New Roman"/>
          <w:i/>
          <w:iCs/>
          <w:color w:val="000000"/>
          <w:kern w:val="0"/>
          <w:lang w:eastAsia="en-US"/>
        </w:rPr>
        <w:t>12</w:t>
      </w:r>
      <w:r w:rsidRPr="0077268D">
        <w:rPr>
          <w:rFonts w:ascii="Times New Roman" w:eastAsia="Times New Roman" w:hAnsi="Times New Roman" w:cs="Times New Roman"/>
          <w:color w:val="000000"/>
          <w:kern w:val="0"/>
          <w:lang w:eastAsia="en-US"/>
        </w:rPr>
        <w:t>(3), 165–177.</w:t>
      </w:r>
      <w:r>
        <w:rPr>
          <w:rFonts w:ascii="Times New Roman" w:eastAsia="Times New Roman" w:hAnsi="Times New Roman" w:cs="Times New Roman"/>
          <w:color w:val="000000"/>
          <w:kern w:val="0"/>
          <w:lang w:eastAsia="en-US"/>
        </w:rPr>
        <w:t xml:space="preserve"> </w:t>
      </w:r>
    </w:p>
    <w:p w14:paraId="4186E71C" w14:textId="77777777" w:rsidR="00A9473C" w:rsidRPr="0077268D" w:rsidRDefault="0044728E" w:rsidP="00BD5CEB">
      <w:pPr>
        <w:ind w:left="720" w:hanging="720"/>
        <w:contextualSpacing/>
        <w:rPr>
          <w:rFonts w:ascii="Times New Roman" w:eastAsia="Times New Roman" w:hAnsi="Times New Roman" w:cs="Times New Roman"/>
          <w:color w:val="000000"/>
          <w:kern w:val="0"/>
          <w:lang w:eastAsia="en-US"/>
        </w:rPr>
      </w:pPr>
      <w:r w:rsidRPr="006F7CEE">
        <w:rPr>
          <w:rFonts w:ascii="Times New Roman" w:eastAsia="Times New Roman" w:hAnsi="Times New Roman" w:cs="Times New Roman"/>
          <w:color w:val="000000"/>
          <w:kern w:val="0"/>
          <w:lang w:eastAsia="en-US"/>
        </w:rPr>
        <w:t>Brenner, S. N. (2012). Ethics programs and their dimensions. </w:t>
      </w:r>
      <w:r w:rsidRPr="006F7CEE">
        <w:rPr>
          <w:rFonts w:ascii="Times New Roman" w:eastAsia="Times New Roman" w:hAnsi="Times New Roman" w:cs="Times New Roman"/>
          <w:i/>
          <w:iCs/>
          <w:color w:val="000000"/>
          <w:kern w:val="0"/>
          <w:lang w:eastAsia="en-US"/>
        </w:rPr>
        <w:t>Journal of Business Ethics</w:t>
      </w:r>
      <w:r w:rsidRPr="006F7CEE">
        <w:rPr>
          <w:rFonts w:ascii="Times New Roman" w:eastAsia="Times New Roman" w:hAnsi="Times New Roman" w:cs="Times New Roman"/>
          <w:color w:val="000000"/>
          <w:kern w:val="0"/>
          <w:lang w:eastAsia="en-US"/>
        </w:rPr>
        <w:t>, </w:t>
      </w:r>
      <w:r w:rsidRPr="006F7CEE">
        <w:rPr>
          <w:rFonts w:ascii="Times New Roman" w:eastAsia="Times New Roman" w:hAnsi="Times New Roman" w:cs="Times New Roman"/>
          <w:i/>
          <w:iCs/>
          <w:color w:val="000000"/>
          <w:kern w:val="0"/>
          <w:lang w:eastAsia="en-US"/>
        </w:rPr>
        <w:t>11</w:t>
      </w:r>
      <w:r w:rsidRPr="006F7CEE">
        <w:rPr>
          <w:rFonts w:ascii="Times New Roman" w:eastAsia="Times New Roman" w:hAnsi="Times New Roman" w:cs="Times New Roman"/>
          <w:color w:val="000000"/>
          <w:kern w:val="0"/>
          <w:lang w:eastAsia="en-US"/>
        </w:rPr>
        <w:t>(5–6), 391–399. https://doi.org/10.1007/bf00870551</w:t>
      </w:r>
      <w:r w:rsidRPr="00BD5CEB">
        <w:rPr>
          <w:rFonts w:ascii="Times New Roman" w:eastAsia="Times New Roman" w:hAnsi="Times New Roman" w:cs="Times New Roman"/>
          <w:color w:val="000000"/>
          <w:kern w:val="0"/>
          <w:lang w:eastAsia="en-US"/>
        </w:rPr>
        <w:t xml:space="preserve"> </w:t>
      </w:r>
      <w:r w:rsidRPr="006F7CEE">
        <w:rPr>
          <w:rFonts w:ascii="Times New Roman" w:eastAsia="Times New Roman" w:hAnsi="Times New Roman" w:cs="Times New Roman"/>
          <w:color w:val="000000"/>
          <w:kern w:val="0"/>
          <w:lang w:eastAsia="en-US"/>
        </w:rPr>
        <w:t>Brott, R. (</w:t>
      </w:r>
      <w:r w:rsidRPr="006F7CEE">
        <w:rPr>
          <w:rFonts w:ascii="Times New Roman" w:eastAsia="Times New Roman" w:hAnsi="Times New Roman" w:cs="Times New Roman"/>
          <w:color w:val="000000"/>
          <w:kern w:val="0"/>
          <w:lang w:eastAsia="en-US"/>
        </w:rPr>
        <w:t>2009). Advancing a Successful Business: Managing Your Organization Well! In </w:t>
      </w:r>
      <w:r w:rsidRPr="006F7CEE">
        <w:rPr>
          <w:rFonts w:ascii="Times New Roman" w:eastAsia="Times New Roman" w:hAnsi="Times New Roman" w:cs="Times New Roman"/>
          <w:i/>
          <w:iCs/>
          <w:color w:val="000000"/>
          <w:kern w:val="0"/>
          <w:lang w:eastAsia="en-US"/>
        </w:rPr>
        <w:t>Google Books</w:t>
      </w:r>
      <w:r w:rsidRPr="006F7CEE">
        <w:rPr>
          <w:rFonts w:ascii="Times New Roman" w:eastAsia="Times New Roman" w:hAnsi="Times New Roman" w:cs="Times New Roman"/>
          <w:color w:val="000000"/>
          <w:kern w:val="0"/>
          <w:lang w:eastAsia="en-US"/>
        </w:rPr>
        <w:t xml:space="preserve">. Rich Brott. </w:t>
      </w:r>
    </w:p>
    <w:p w14:paraId="6F5CF13D" w14:textId="77777777" w:rsidR="00A9473C" w:rsidRDefault="0044728E" w:rsidP="00BD5CEB">
      <w:pPr>
        <w:ind w:left="720" w:hanging="720"/>
        <w:contextualSpacing/>
        <w:rPr>
          <w:rFonts w:ascii="Times New Roman" w:eastAsia="Times New Roman" w:hAnsi="Times New Roman" w:cs="Times New Roman"/>
          <w:color w:val="000000"/>
          <w:kern w:val="0"/>
          <w:lang w:eastAsia="en-US"/>
        </w:rPr>
      </w:pPr>
      <w:r w:rsidRPr="0077268D">
        <w:rPr>
          <w:rFonts w:ascii="Times New Roman" w:eastAsia="Times New Roman" w:hAnsi="Times New Roman" w:cs="Times New Roman"/>
          <w:color w:val="000000"/>
          <w:kern w:val="0"/>
          <w:lang w:eastAsia="en-US"/>
        </w:rPr>
        <w:t>Brumback, G. B. (2018). Institutionalizing Ethics in Government. </w:t>
      </w:r>
      <w:r w:rsidRPr="0077268D">
        <w:rPr>
          <w:rFonts w:ascii="Times New Roman" w:eastAsia="Times New Roman" w:hAnsi="Times New Roman" w:cs="Times New Roman"/>
          <w:i/>
          <w:iCs/>
          <w:color w:val="000000"/>
          <w:kern w:val="0"/>
          <w:lang w:eastAsia="en-US"/>
        </w:rPr>
        <w:t xml:space="preserve">Public Personnel </w:t>
      </w:r>
    </w:p>
    <w:p w14:paraId="5B9FA9B8" w14:textId="77777777" w:rsidR="00A9473C" w:rsidRPr="0077268D" w:rsidRDefault="0044728E" w:rsidP="00BD5CEB">
      <w:pPr>
        <w:ind w:left="720" w:hanging="720"/>
        <w:contextualSpacing/>
        <w:rPr>
          <w:rFonts w:ascii="Times New Roman" w:eastAsia="Times New Roman" w:hAnsi="Times New Roman" w:cs="Times New Roman"/>
          <w:color w:val="000000"/>
          <w:kern w:val="0"/>
          <w:lang w:eastAsia="en-US"/>
        </w:rPr>
      </w:pPr>
      <w:r w:rsidRPr="006F7CEE">
        <w:rPr>
          <w:rFonts w:ascii="Times New Roman" w:eastAsia="Times New Roman" w:hAnsi="Times New Roman" w:cs="Times New Roman"/>
          <w:color w:val="000000"/>
          <w:kern w:val="0"/>
          <w:lang w:eastAsia="en-US"/>
        </w:rPr>
        <w:t>Grabbe, L. L. (2018). Ezra-Nehemiah. In </w:t>
      </w:r>
      <w:r w:rsidRPr="006F7CEE">
        <w:rPr>
          <w:rFonts w:ascii="Times New Roman" w:eastAsia="Times New Roman" w:hAnsi="Times New Roman" w:cs="Times New Roman"/>
          <w:i/>
          <w:iCs/>
          <w:color w:val="000000"/>
          <w:kern w:val="0"/>
          <w:lang w:eastAsia="en-US"/>
        </w:rPr>
        <w:t>Google Books</w:t>
      </w:r>
      <w:r w:rsidRPr="006F7CEE">
        <w:rPr>
          <w:rFonts w:ascii="Times New Roman" w:eastAsia="Times New Roman" w:hAnsi="Times New Roman" w:cs="Times New Roman"/>
          <w:color w:val="000000"/>
          <w:kern w:val="0"/>
          <w:lang w:eastAsia="en-US"/>
        </w:rPr>
        <w:t>. Psychology Press</w:t>
      </w:r>
      <w:r w:rsidRPr="006F7CEE">
        <w:rPr>
          <w:rFonts w:ascii="Times New Roman" w:eastAsia="Times New Roman" w:hAnsi="Times New Roman" w:cs="Times New Roman"/>
          <w:color w:val="000000"/>
          <w:kern w:val="0"/>
          <w:lang w:eastAsia="en-US"/>
        </w:rPr>
        <w:t xml:space="preserve">. </w:t>
      </w:r>
    </w:p>
    <w:p w14:paraId="173EDBBA" w14:textId="77777777" w:rsidR="00A9473C" w:rsidRDefault="0044728E" w:rsidP="0077268D">
      <w:pPr>
        <w:ind w:left="720" w:hanging="720"/>
        <w:rPr>
          <w:rFonts w:ascii="Times New Roman" w:eastAsia="Times New Roman" w:hAnsi="Times New Roman" w:cs="Times New Roman"/>
          <w:color w:val="000000"/>
          <w:kern w:val="0"/>
          <w:lang w:eastAsia="en-US"/>
        </w:rPr>
      </w:pPr>
      <w:r w:rsidRPr="0077268D">
        <w:rPr>
          <w:rFonts w:ascii="Times New Roman" w:eastAsia="Times New Roman" w:hAnsi="Times New Roman" w:cs="Times New Roman"/>
          <w:color w:val="000000"/>
          <w:kern w:val="0"/>
          <w:lang w:eastAsia="en-US"/>
        </w:rPr>
        <w:t xml:space="preserve">Valentine, S., &amp; Fleischman, G. (2007). Ethics Programs, Perceived Corporate Social Responsibility, and Job Satisfaction. </w:t>
      </w:r>
      <w:r w:rsidRPr="0077268D">
        <w:rPr>
          <w:rFonts w:ascii="Times New Roman" w:eastAsia="Times New Roman" w:hAnsi="Times New Roman" w:cs="Times New Roman"/>
          <w:i/>
          <w:iCs/>
          <w:color w:val="000000"/>
          <w:kern w:val="0"/>
          <w:lang w:eastAsia="en-US"/>
        </w:rPr>
        <w:t>Journal of Business Ethics</w:t>
      </w:r>
      <w:r w:rsidRPr="0077268D">
        <w:rPr>
          <w:rFonts w:ascii="Times New Roman" w:eastAsia="Times New Roman" w:hAnsi="Times New Roman" w:cs="Times New Roman"/>
          <w:color w:val="000000"/>
          <w:kern w:val="0"/>
          <w:lang w:eastAsia="en-US"/>
        </w:rPr>
        <w:t>, </w:t>
      </w:r>
      <w:r w:rsidRPr="0077268D">
        <w:rPr>
          <w:rFonts w:ascii="Times New Roman" w:eastAsia="Times New Roman" w:hAnsi="Times New Roman" w:cs="Times New Roman"/>
          <w:i/>
          <w:iCs/>
          <w:color w:val="000000"/>
          <w:kern w:val="0"/>
          <w:lang w:eastAsia="en-US"/>
        </w:rPr>
        <w:t>77</w:t>
      </w:r>
      <w:r w:rsidRPr="0077268D">
        <w:rPr>
          <w:rFonts w:ascii="Times New Roman" w:eastAsia="Times New Roman" w:hAnsi="Times New Roman" w:cs="Times New Roman"/>
          <w:color w:val="000000"/>
          <w:kern w:val="0"/>
          <w:lang w:eastAsia="en-US"/>
        </w:rPr>
        <w:t xml:space="preserve">(2), 159–172. </w:t>
      </w:r>
    </w:p>
    <w:p w14:paraId="50400070" w14:textId="77777777" w:rsidR="00BD5CEB" w:rsidRPr="0077268D" w:rsidRDefault="00BD5CEB" w:rsidP="0077268D">
      <w:pPr>
        <w:ind w:left="720" w:hanging="720"/>
        <w:rPr>
          <w:rFonts w:ascii="Times New Roman" w:eastAsia="Times New Roman" w:hAnsi="Times New Roman" w:cs="Times New Roman"/>
          <w:color w:val="000000"/>
          <w:kern w:val="0"/>
          <w:lang w:eastAsia="en-US"/>
        </w:rPr>
      </w:pPr>
    </w:p>
    <w:p w14:paraId="4DD2A49C" w14:textId="77777777" w:rsidR="00063541" w:rsidRDefault="00063541" w:rsidP="00063541">
      <w:pPr>
        <w:pStyle w:val="TableFigure"/>
      </w:pPr>
    </w:p>
    <w:sectPr w:rsidR="00063541" w:rsidSect="00A9473C">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A8B3A4" w14:textId="77777777" w:rsidR="0044728E" w:rsidRDefault="0044728E">
      <w:pPr>
        <w:spacing w:line="240" w:lineRule="auto"/>
      </w:pPr>
      <w:r>
        <w:separator/>
      </w:r>
    </w:p>
  </w:endnote>
  <w:endnote w:type="continuationSeparator" w:id="0">
    <w:p w14:paraId="52DB7CEF" w14:textId="77777777" w:rsidR="0044728E" w:rsidRDefault="004472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1B48A" w14:textId="77777777" w:rsidR="0044728E" w:rsidRDefault="0044728E">
      <w:pPr>
        <w:spacing w:line="240" w:lineRule="auto"/>
      </w:pPr>
      <w:r>
        <w:separator/>
      </w:r>
    </w:p>
  </w:footnote>
  <w:footnote w:type="continuationSeparator" w:id="0">
    <w:p w14:paraId="10CECDB2" w14:textId="77777777" w:rsidR="0044728E" w:rsidRDefault="0044728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477045"/>
      <w:docPartObj>
        <w:docPartGallery w:val="Page Numbers (Top of Page)"/>
        <w:docPartUnique/>
      </w:docPartObj>
    </w:sdtPr>
    <w:sdtEndPr>
      <w:rPr>
        <w:noProof/>
      </w:rPr>
    </w:sdtEndPr>
    <w:sdtContent>
      <w:p w14:paraId="2809B611" w14:textId="41094D81" w:rsidR="00A9473C" w:rsidRDefault="0044728E">
        <w:pPr>
          <w:pStyle w:val="Header"/>
          <w:jc w:val="right"/>
        </w:pPr>
        <w:r>
          <w:rPr>
            <w:rFonts w:cstheme="minorHAnsi"/>
          </w:rPr>
          <w:t xml:space="preserve">ETHICS ORGANIZATION AND IMPORTANCE                                                                         </w:t>
        </w:r>
        <w:r>
          <w:fldChar w:fldCharType="begin"/>
        </w:r>
        <w:r>
          <w:instrText xml:space="preserve"> PAGE   \* MERGEFORMAT </w:instrText>
        </w:r>
        <w:r>
          <w:fldChar w:fldCharType="separate"/>
        </w:r>
        <w:r w:rsidR="005133B4">
          <w:rPr>
            <w:noProof/>
          </w:rPr>
          <w:t>4</w:t>
        </w:r>
        <w:r>
          <w:rPr>
            <w:noProof/>
          </w:rPr>
          <w:fldChar w:fldCharType="end"/>
        </w:r>
      </w:p>
    </w:sdtContent>
  </w:sdt>
  <w:p w14:paraId="42388D9A" w14:textId="77777777" w:rsidR="00A9473C" w:rsidRDefault="00A947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5CCB5E" w14:textId="3A69E40C" w:rsidR="00A9473C" w:rsidRPr="00A9473C" w:rsidRDefault="0044728E">
    <w:pPr>
      <w:pStyle w:val="Header"/>
      <w:rPr>
        <w:rFonts w:ascii="Times New Roman" w:hAnsi="Times New Roman" w:cs="Times New Roman"/>
      </w:rPr>
    </w:pPr>
    <w:r>
      <w:rPr>
        <w:rFonts w:ascii="Times New Roman" w:hAnsi="Times New Roman" w:cs="Times New Roman"/>
      </w:rPr>
      <w:t xml:space="preserve">Running Head: ETICS ORGANIZATION AND IMPORTANCE </w:t>
    </w:r>
    <w:r w:rsidR="00CE6B43">
      <w:rPr>
        <w:rFonts w:ascii="Times New Roman" w:hAnsi="Times New Roman" w:cs="Times New Roman"/>
      </w:rPr>
      <w:t xml:space="preserve">                                                 </w:t>
    </w:r>
    <w:r>
      <w:rPr>
        <w:rFonts w:ascii="Times New Roman" w:hAnsi="Times New Roman" w:cs="Times New Roman"/>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ztrQ0NTAzNDMysTBR0lEKTi0uzszPAykwrgUA1URNgywAAAA="/>
  </w:docVars>
  <w:rsids>
    <w:rsidRoot w:val="00063541"/>
    <w:rsid w:val="00062FA9"/>
    <w:rsid w:val="00063541"/>
    <w:rsid w:val="0008357B"/>
    <w:rsid w:val="000D3F41"/>
    <w:rsid w:val="000D78C7"/>
    <w:rsid w:val="0023602F"/>
    <w:rsid w:val="00311879"/>
    <w:rsid w:val="00355DCA"/>
    <w:rsid w:val="00384D8D"/>
    <w:rsid w:val="0044168D"/>
    <w:rsid w:val="0044728E"/>
    <w:rsid w:val="00454ACC"/>
    <w:rsid w:val="005133B4"/>
    <w:rsid w:val="005402E9"/>
    <w:rsid w:val="00551A02"/>
    <w:rsid w:val="005534FA"/>
    <w:rsid w:val="00556F7E"/>
    <w:rsid w:val="005A3991"/>
    <w:rsid w:val="005D06DC"/>
    <w:rsid w:val="005D3A03"/>
    <w:rsid w:val="005F6A41"/>
    <w:rsid w:val="006F7CEE"/>
    <w:rsid w:val="0077268D"/>
    <w:rsid w:val="008002C0"/>
    <w:rsid w:val="008C5323"/>
    <w:rsid w:val="008E3956"/>
    <w:rsid w:val="0097492B"/>
    <w:rsid w:val="009A6A3B"/>
    <w:rsid w:val="00A93CEE"/>
    <w:rsid w:val="00A9473C"/>
    <w:rsid w:val="00AF25A5"/>
    <w:rsid w:val="00B823AA"/>
    <w:rsid w:val="00BA45DB"/>
    <w:rsid w:val="00BD5CEB"/>
    <w:rsid w:val="00BF4184"/>
    <w:rsid w:val="00C0601E"/>
    <w:rsid w:val="00C31D30"/>
    <w:rsid w:val="00CD6E39"/>
    <w:rsid w:val="00CE6B43"/>
    <w:rsid w:val="00CF6E91"/>
    <w:rsid w:val="00D85B68"/>
    <w:rsid w:val="00E267F5"/>
    <w:rsid w:val="00E6004D"/>
    <w:rsid w:val="00E81978"/>
    <w:rsid w:val="00F379B7"/>
    <w:rsid w:val="00F525FA"/>
    <w:rsid w:val="00F70D1B"/>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BD5CEB"/>
    <w:rPr>
      <w:color w:val="5F5F5F" w:themeColor="hyperlink"/>
      <w:u w:val="single"/>
    </w:rPr>
  </w:style>
  <w:style w:type="character" w:customStyle="1" w:styleId="UnresolvedMention">
    <w:name w:val="Unresolved Mention"/>
    <w:basedOn w:val="DefaultParagraphFont"/>
    <w:uiPriority w:val="99"/>
    <w:semiHidden/>
    <w:unhideWhenUsed/>
    <w:rsid w:val="00BD5CE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BD5CEB"/>
    <w:rPr>
      <w:color w:val="5F5F5F" w:themeColor="hyperlink"/>
      <w:u w:val="single"/>
    </w:rPr>
  </w:style>
  <w:style w:type="character" w:customStyle="1" w:styleId="UnresolvedMention">
    <w:name w:val="Unresolved Mention"/>
    <w:basedOn w:val="DefaultParagraphFont"/>
    <w:uiPriority w:val="99"/>
    <w:semiHidden/>
    <w:unhideWhenUsed/>
    <w:rsid w:val="00BD5C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ETHICS PROGRAMS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629EBB-C3D7-4A30-A55B-3CF014AB3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7</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2020-05-22T20:07:00Z</dcterms:created>
  <dcterms:modified xsi:type="dcterms:W3CDTF">2020-05-22T20:07:00Z</dcterms:modified>
</cp:coreProperties>
</file>